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DB" w:rsidRDefault="002E5BDB" w:rsidP="002E5BDB">
      <w:pPr>
        <w:pStyle w:val="Vahedeta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FÜÜSIKA</w:t>
      </w:r>
    </w:p>
    <w:p w:rsidR="002E5BDB" w:rsidRDefault="002E5BDB" w:rsidP="002E5BDB">
      <w:pPr>
        <w:pStyle w:val="Vahedeta"/>
        <w:rPr>
          <w:rFonts w:ascii="Times New Roman" w:hAnsi="Times New Roman" w:cs="Times New Roman"/>
          <w:b/>
          <w:sz w:val="36"/>
          <w:szCs w:val="36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36"/>
          <w:szCs w:val="36"/>
        </w:rPr>
      </w:pPr>
      <w:r w:rsidRPr="002E5BDB">
        <w:rPr>
          <w:rFonts w:ascii="Times New Roman" w:hAnsi="Times New Roman" w:cs="Times New Roman"/>
          <w:b/>
          <w:sz w:val="36"/>
          <w:szCs w:val="36"/>
        </w:rPr>
        <w:t>9.</w:t>
      </w:r>
      <w:r w:rsidR="006C54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E5BDB">
        <w:rPr>
          <w:rFonts w:ascii="Times New Roman" w:hAnsi="Times New Roman" w:cs="Times New Roman"/>
          <w:b/>
          <w:sz w:val="36"/>
          <w:szCs w:val="36"/>
        </w:rPr>
        <w:t>klass (2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E5BDB">
        <w:rPr>
          <w:rFonts w:ascii="Times New Roman" w:hAnsi="Times New Roman" w:cs="Times New Roman"/>
          <w:b/>
          <w:sz w:val="36"/>
          <w:szCs w:val="36"/>
        </w:rPr>
        <w:t>t</w:t>
      </w:r>
      <w:r>
        <w:rPr>
          <w:rFonts w:ascii="Times New Roman" w:hAnsi="Times New Roman" w:cs="Times New Roman"/>
          <w:b/>
          <w:sz w:val="36"/>
          <w:szCs w:val="36"/>
        </w:rPr>
        <w:t xml:space="preserve">undi nädalas, </w:t>
      </w:r>
      <w:r w:rsidRPr="002E5BDB">
        <w:rPr>
          <w:rFonts w:ascii="Times New Roman" w:hAnsi="Times New Roman" w:cs="Times New Roman"/>
          <w:b/>
          <w:sz w:val="36"/>
          <w:szCs w:val="36"/>
        </w:rPr>
        <w:t>70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E5BDB">
        <w:rPr>
          <w:rFonts w:ascii="Times New Roman" w:hAnsi="Times New Roman" w:cs="Times New Roman"/>
          <w:b/>
          <w:sz w:val="36"/>
          <w:szCs w:val="36"/>
        </w:rPr>
        <w:t>t</w:t>
      </w:r>
      <w:r>
        <w:rPr>
          <w:rFonts w:ascii="Times New Roman" w:hAnsi="Times New Roman" w:cs="Times New Roman"/>
          <w:b/>
          <w:sz w:val="36"/>
          <w:szCs w:val="36"/>
        </w:rPr>
        <w:t>undi õppeaastas</w:t>
      </w:r>
      <w:r w:rsidRPr="002E5BDB">
        <w:rPr>
          <w:rFonts w:ascii="Times New Roman" w:hAnsi="Times New Roman" w:cs="Times New Roman"/>
          <w:b/>
          <w:sz w:val="36"/>
          <w:szCs w:val="36"/>
        </w:rPr>
        <w:t>)</w:t>
      </w:r>
    </w:p>
    <w:p w:rsid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32"/>
          <w:szCs w:val="32"/>
        </w:rPr>
      </w:pPr>
      <w:r w:rsidRPr="002E5BDB">
        <w:rPr>
          <w:rFonts w:ascii="Times New Roman" w:hAnsi="Times New Roman" w:cs="Times New Roman"/>
          <w:b/>
          <w:sz w:val="32"/>
          <w:szCs w:val="32"/>
        </w:rPr>
        <w:t>1. Õppe- ja kasvatuseesmärgid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Põhikooli füüsikaõpetusega taotletakse, et õpilane: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1) tunneb huvi füüsika ja teiste loodusteaduste vastu ning saab aru nende tähtsusest igapäevaelus ja ühiskonna arengus;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2) on omandanud argielus toimimiseks ja elukestvaks õppimiseks vajalikke füüsikateadmisi 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ning protsessioskusi;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3) oskab probleeme lahendades rakendada loodusteaduslikku meetodit;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4) on omandanud ülevaate füüsika keelest ja oskab seda lihtsamatel juhtudel kasutada;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5) arendab loodusteadusliku teksti lugemise ja mõistmise oskust, õpib teatmeteostest ning internetist leidma füüsikaalast teavet;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6) väärtustab ühiskonna jätkusuutlikku arengut ning suhtub vastutustundlikult loodusesse ja ühiskonda;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7) on omandanud ülevaate füüsika seosest tehnika ja tehnoloogiaga ning vastavatest elukutsetest;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8) arendab loodusteaduste- ja tehnoloogiaalast kirjaoskust, loovust ja süsteemset mõtlemist ning on motiveeritud elukestvaks õppeks.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ab/>
      </w:r>
    </w:p>
    <w:p w:rsidR="002E5BDB" w:rsidRDefault="002E5BDB" w:rsidP="002E5BDB">
      <w:pPr>
        <w:pStyle w:val="Vahedeta"/>
        <w:rPr>
          <w:rFonts w:ascii="Times New Roman" w:hAnsi="Times New Roman" w:cs="Times New Roman"/>
          <w:b/>
          <w:sz w:val="32"/>
          <w:szCs w:val="32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32"/>
          <w:szCs w:val="32"/>
        </w:rPr>
      </w:pPr>
      <w:r w:rsidRPr="002E5BDB">
        <w:rPr>
          <w:rFonts w:ascii="Times New Roman" w:hAnsi="Times New Roman" w:cs="Times New Roman"/>
          <w:b/>
          <w:sz w:val="32"/>
          <w:szCs w:val="32"/>
        </w:rPr>
        <w:t>2. Õpitulemused (hea)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E5BDB">
        <w:rPr>
          <w:rFonts w:ascii="Times New Roman" w:hAnsi="Times New Roman" w:cs="Times New Roman"/>
          <w:b/>
          <w:sz w:val="24"/>
          <w:szCs w:val="24"/>
        </w:rPr>
        <w:t>2.3. Elektriõpetus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2.3.1. Elektriline vastastikmõju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Õpilane: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1) kirjeldab nähtuste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kehade elektriseerimine </w:t>
      </w:r>
      <w:r w:rsidRPr="002E5BDB">
        <w:rPr>
          <w:rFonts w:ascii="Times New Roman" w:hAnsi="Times New Roman" w:cs="Times New Roman"/>
          <w:sz w:val="24"/>
          <w:szCs w:val="24"/>
        </w:rPr>
        <w:t xml:space="preserve">ja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elektriline vastastikmõju </w:t>
      </w:r>
      <w:r w:rsidRPr="002E5BDB">
        <w:rPr>
          <w:rFonts w:ascii="Times New Roman" w:hAnsi="Times New Roman" w:cs="Times New Roman"/>
          <w:sz w:val="24"/>
          <w:szCs w:val="24"/>
        </w:rPr>
        <w:t>olulisi tunnuseid ning selgitab seost teiste nähtustega;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2) loetleb mõistete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elektriseeritud keha</w:t>
      </w:r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elektrilaeng</w:t>
      </w:r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elementaarlaeng</w:t>
      </w:r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keha elektrilaeng</w:t>
      </w:r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elektriväli </w:t>
      </w:r>
      <w:r w:rsidRPr="002E5BDB">
        <w:rPr>
          <w:rFonts w:ascii="Times New Roman" w:hAnsi="Times New Roman" w:cs="Times New Roman"/>
          <w:sz w:val="24"/>
          <w:szCs w:val="24"/>
        </w:rPr>
        <w:t>olulisi tunnuseid;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3) selgitab seoseid, et samanimeliste elektrilaengutega kehad tõukuvad, erinimeliste elektrilaengutega kehad tõmbuvad, ja seoste õigsust kinnitavat katset;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4) viib läbi eksperimendi, et uurida kehade elektriseerumist ja nendevahelist mõju, ning teeb järeldusi elektrilise vastastikmõju suuruse kohta.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E5BDB">
        <w:rPr>
          <w:rFonts w:ascii="Times New Roman" w:hAnsi="Times New Roman" w:cs="Times New Roman"/>
          <w:b/>
          <w:sz w:val="24"/>
          <w:szCs w:val="24"/>
        </w:rPr>
        <w:t>2.3.2. Elektrivool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Õpilane: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1) loetleb mõistete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elektrivool</w:t>
      </w:r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vabad laengukandjad</w:t>
      </w:r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elektrijuht ja isolaator </w:t>
      </w:r>
      <w:r w:rsidRPr="002E5BDB">
        <w:rPr>
          <w:rFonts w:ascii="Times New Roman" w:hAnsi="Times New Roman" w:cs="Times New Roman"/>
          <w:sz w:val="24"/>
          <w:szCs w:val="24"/>
        </w:rPr>
        <w:t>olulisi tunnuseid;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2) nimetab nähtuste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elektrivool metallis </w:t>
      </w:r>
      <w:r w:rsidRPr="002E5BDB">
        <w:rPr>
          <w:rFonts w:ascii="Times New Roman" w:hAnsi="Times New Roman" w:cs="Times New Roman"/>
          <w:sz w:val="24"/>
          <w:szCs w:val="24"/>
        </w:rPr>
        <w:t xml:space="preserve">ja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elektrivool ioone sisaldavas lahuses </w:t>
      </w:r>
      <w:r w:rsidRPr="002E5BDB">
        <w:rPr>
          <w:rFonts w:ascii="Times New Roman" w:hAnsi="Times New Roman" w:cs="Times New Roman"/>
          <w:sz w:val="24"/>
          <w:szCs w:val="24"/>
        </w:rPr>
        <w:t>olulisi tunnuseid, selgitab seost teiste nähtustega ja kasutamist praktikas;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3) selgitab mõiste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voolutugevus </w:t>
      </w:r>
      <w:r w:rsidRPr="002E5BDB">
        <w:rPr>
          <w:rFonts w:ascii="Times New Roman" w:hAnsi="Times New Roman" w:cs="Times New Roman"/>
          <w:sz w:val="24"/>
          <w:szCs w:val="24"/>
        </w:rPr>
        <w:t>tähendust, nimetab voolutugevuse mõõtühiku ning selgitab ampermeetri otstarvet ja kasutamise reegleid;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4) selgitab seoseid, et juht soojeneb elektrivoolu toimel, elektrivooluga juht avaldab magnetilist mõju, elektrivool avaldab keemilist toimet ning selgitab seost teiste nähtustega ja kasutamist praktikas.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E5BDB">
        <w:rPr>
          <w:rFonts w:ascii="Times New Roman" w:hAnsi="Times New Roman" w:cs="Times New Roman"/>
          <w:b/>
          <w:sz w:val="24"/>
          <w:szCs w:val="24"/>
        </w:rPr>
        <w:lastRenderedPageBreak/>
        <w:t>2.3.3. Vooluring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Õpilane: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1) selgitab füüsikaliste suuruste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pinge</w:t>
      </w:r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elektritakistus </w:t>
      </w:r>
      <w:r w:rsidRPr="002E5BDB">
        <w:rPr>
          <w:rFonts w:ascii="Times New Roman" w:hAnsi="Times New Roman" w:cs="Times New Roman"/>
          <w:sz w:val="24"/>
          <w:szCs w:val="24"/>
        </w:rPr>
        <w:t xml:space="preserve">ja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eritakistus </w:t>
      </w:r>
      <w:r w:rsidRPr="002E5BDB">
        <w:rPr>
          <w:rFonts w:ascii="Times New Roman" w:hAnsi="Times New Roman" w:cs="Times New Roman"/>
          <w:sz w:val="24"/>
          <w:szCs w:val="24"/>
        </w:rPr>
        <w:t>tähendust ning mõõtmisviisi, teab kasutatavaid mõõtühikuid;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2) selgitab mõiste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vooluring </w:t>
      </w:r>
      <w:r w:rsidRPr="002E5BDB">
        <w:rPr>
          <w:rFonts w:ascii="Times New Roman" w:hAnsi="Times New Roman" w:cs="Times New Roman"/>
          <w:sz w:val="24"/>
          <w:szCs w:val="24"/>
        </w:rPr>
        <w:t>olulisi tunnuseid;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3) selgitab seoseid, et: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a. voolutugevus on võrdeline pingega (</w:t>
      </w:r>
      <w:proofErr w:type="spellStart"/>
      <w:r w:rsidRPr="002E5BDB">
        <w:rPr>
          <w:rFonts w:ascii="Times New Roman" w:hAnsi="Times New Roman" w:cs="Times New Roman"/>
          <w:sz w:val="24"/>
          <w:szCs w:val="24"/>
        </w:rPr>
        <w:t>Ohmi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 xml:space="preserve"> seadus)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2E5BDB">
        <w:rPr>
          <w:rFonts w:ascii="Times New Roman" w:eastAsia="Verdana" w:hAnsi="Times New Roman" w:cs="Times New Roman"/>
          <w:sz w:val="24"/>
          <w:szCs w:val="24"/>
        </w:rPr>
        <w:t>=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U÷R</w:t>
      </w:r>
      <w:r w:rsidRPr="002E5BDB">
        <w:rPr>
          <w:rFonts w:ascii="Times New Roman" w:hAnsi="Times New Roman" w:cs="Times New Roman"/>
          <w:sz w:val="24"/>
          <w:szCs w:val="24"/>
        </w:rPr>
        <w:t>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b. jadamisi ühendatud juhtides on voolutugevus ühesuurune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I = I1 = I2 = ... </w:t>
      </w:r>
      <w:r w:rsidRPr="002E5BDB">
        <w:rPr>
          <w:rFonts w:ascii="Times New Roman" w:hAnsi="Times New Roman" w:cs="Times New Roman"/>
          <w:sz w:val="24"/>
          <w:szCs w:val="24"/>
        </w:rPr>
        <w:t xml:space="preserve">ja ahela kogupinge on üksikjuhtide otstel olevate pingete summa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2E5BDB">
        <w:rPr>
          <w:rFonts w:ascii="Times New Roman" w:eastAsia="Verdana" w:hAnsi="Times New Roman" w:cs="Times New Roman"/>
          <w:sz w:val="24"/>
          <w:szCs w:val="24"/>
        </w:rPr>
        <w:t>=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2E5BD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2E5BDB">
        <w:rPr>
          <w:rFonts w:ascii="Times New Roman" w:eastAsia="Verdana" w:hAnsi="Times New Roman" w:cs="Times New Roman"/>
          <w:sz w:val="24"/>
          <w:szCs w:val="24"/>
        </w:rPr>
        <w:t>+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2E5BD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c. rööbiti ühendatud juhtide otstel on pinge ühesuurune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U = U1 = U2 = ... </w:t>
      </w:r>
      <w:r w:rsidRPr="002E5BDB">
        <w:rPr>
          <w:rFonts w:ascii="Times New Roman" w:hAnsi="Times New Roman" w:cs="Times New Roman"/>
          <w:sz w:val="24"/>
          <w:szCs w:val="24"/>
        </w:rPr>
        <w:t xml:space="preserve">ja ahela kogu voolutugevus on üksikjuhte läbivate voolutugevuste summa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2E5BDB">
        <w:rPr>
          <w:rFonts w:ascii="Times New Roman" w:eastAsia="Verdana" w:hAnsi="Times New Roman" w:cs="Times New Roman"/>
          <w:sz w:val="24"/>
          <w:szCs w:val="24"/>
        </w:rPr>
        <w:t>=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E5BD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5BDB">
        <w:rPr>
          <w:rFonts w:ascii="Times New Roman" w:eastAsia="Verdana" w:hAnsi="Times New Roman" w:cs="Times New Roman"/>
          <w:sz w:val="24"/>
          <w:szCs w:val="24"/>
        </w:rPr>
        <w:t>=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E5BD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d. juhi takistus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2E5BDB">
        <w:rPr>
          <w:rFonts w:ascii="Times New Roman" w:eastAsia="Verdana" w:hAnsi="Times New Roman" w:cs="Times New Roman"/>
          <w:sz w:val="24"/>
          <w:szCs w:val="24"/>
        </w:rPr>
        <w:t>=</w:t>
      </w:r>
      <w:proofErr w:type="spellStart"/>
      <w:r w:rsidRPr="002E5BDB">
        <w:rPr>
          <w:rFonts w:ascii="Times New Roman" w:eastAsia="Trebuchet MS" w:hAnsi="Times New Roman" w:cs="Times New Roman"/>
          <w:sz w:val="24"/>
          <w:szCs w:val="24"/>
        </w:rPr>
        <w:t>ρ</w:t>
      </w:r>
      <w:r w:rsidRPr="002E5BDB">
        <w:rPr>
          <w:rFonts w:ascii="Times New Roman" w:eastAsia="Verdana" w:hAnsi="Times New Roman" w:cs="Times New Roman"/>
          <w:sz w:val="24"/>
          <w:szCs w:val="24"/>
        </w:rPr>
        <w:t>×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l÷S</w:t>
      </w:r>
      <w:proofErr w:type="spellEnd"/>
      <w:r w:rsidRPr="002E5B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E5BDB">
        <w:rPr>
          <w:rFonts w:ascii="Times New Roman" w:hAnsi="Times New Roman" w:cs="Times New Roman"/>
          <w:sz w:val="24"/>
          <w:szCs w:val="24"/>
        </w:rPr>
        <w:t>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4) kasutab eelnevaid seoseid probleemide lahendamisel;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5) selgitab voltmeetri otstarvet ja kasutamise reegleid;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6) selgitab takisti kasutamise otstarvet ja ohutusnõudeid ning toob näiteid takistite kasutamise kohta;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7) selgitab </w:t>
      </w:r>
      <w:proofErr w:type="spellStart"/>
      <w:r w:rsidRPr="002E5BDB">
        <w:rPr>
          <w:rFonts w:ascii="Times New Roman" w:hAnsi="Times New Roman" w:cs="Times New Roman"/>
          <w:sz w:val="24"/>
          <w:szCs w:val="24"/>
        </w:rPr>
        <w:t>elektritarviti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 xml:space="preserve"> kasutamise otstarvet ja ohutusnõudeid ning toob näiteid </w:t>
      </w:r>
      <w:proofErr w:type="spellStart"/>
      <w:r w:rsidRPr="002E5BDB">
        <w:rPr>
          <w:rFonts w:ascii="Times New Roman" w:hAnsi="Times New Roman" w:cs="Times New Roman"/>
          <w:sz w:val="24"/>
          <w:szCs w:val="24"/>
        </w:rPr>
        <w:t>elektritarvitite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 xml:space="preserve"> kasutamise kohta;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8) leiab jada- ja rööpühenduse korral vooluringi osal pinge, voolutugevuse ja takistuse;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9) viib läbi eksperimendi, mõõtes otseselt voolutugevust ja pinget, arvutab takistust, töötleb katseandmeid ning teeb järeldusi voolutugevuse ja pinge vahelise seose kohta.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E5BDB">
        <w:rPr>
          <w:rFonts w:ascii="Times New Roman" w:hAnsi="Times New Roman" w:cs="Times New Roman"/>
          <w:b/>
          <w:sz w:val="24"/>
          <w:szCs w:val="24"/>
        </w:rPr>
        <w:t>2.3.4. Elektrivoolu töö ja võimsus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Õpilane: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1) selgitab elektrivoolu töö ja elektrivoolu võimsuse tähendust ning mõõtmisviisi, teab kasutatavaid mõõtühikuid;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2) loetleb mõistete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elektrienergia 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tarviti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lühis</w:t>
      </w:r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kaitse </w:t>
      </w:r>
      <w:r w:rsidRPr="002E5BDB">
        <w:rPr>
          <w:rFonts w:ascii="Times New Roman" w:hAnsi="Times New Roman" w:cs="Times New Roman"/>
          <w:sz w:val="24"/>
          <w:szCs w:val="24"/>
        </w:rPr>
        <w:t xml:space="preserve">ja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kaitsemaandus </w:t>
      </w:r>
      <w:r w:rsidRPr="002E5BDB">
        <w:rPr>
          <w:rFonts w:ascii="Times New Roman" w:hAnsi="Times New Roman" w:cs="Times New Roman"/>
          <w:sz w:val="24"/>
          <w:szCs w:val="24"/>
        </w:rPr>
        <w:t>olulisi tunnuseid;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3) selgitab valemite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A = I×U× t, N = I×U </w:t>
      </w:r>
      <w:r w:rsidRPr="002E5BDB">
        <w:rPr>
          <w:rFonts w:ascii="Times New Roman" w:hAnsi="Times New Roman" w:cs="Times New Roman"/>
          <w:sz w:val="24"/>
          <w:szCs w:val="24"/>
        </w:rPr>
        <w:t xml:space="preserve">ja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E5BDB">
        <w:rPr>
          <w:rFonts w:ascii="Times New Roman" w:eastAsia="Verdana" w:hAnsi="Times New Roman" w:cs="Times New Roman"/>
          <w:sz w:val="24"/>
          <w:szCs w:val="24"/>
        </w:rPr>
        <w:t>=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proofErr w:type="spellStart"/>
      <w:r w:rsidRPr="002E5BDB">
        <w:rPr>
          <w:rFonts w:ascii="Times New Roman" w:eastAsia="Verdana" w:hAnsi="Times New Roman" w:cs="Times New Roman"/>
          <w:sz w:val="24"/>
          <w:szCs w:val="24"/>
        </w:rPr>
        <w:t>×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tähendust, seost vastavate nähtustega ja kasutab seoseid probleemide lahendamisel;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4) kirjeldab elektriliste soojendusseadmete otstarvet, töötamise põhimõtet, kasutamise näiteid 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ja ohutusnõudeid;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5) leiab kasutatavate </w:t>
      </w:r>
      <w:proofErr w:type="spellStart"/>
      <w:r w:rsidRPr="002E5BDB">
        <w:rPr>
          <w:rFonts w:ascii="Times New Roman" w:hAnsi="Times New Roman" w:cs="Times New Roman"/>
          <w:sz w:val="24"/>
          <w:szCs w:val="24"/>
        </w:rPr>
        <w:t>elektritarvitite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 xml:space="preserve"> koguvõimsuse ning hindab selle vastavust kaitsme väärtusega.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E5BDB">
        <w:rPr>
          <w:rFonts w:ascii="Times New Roman" w:hAnsi="Times New Roman" w:cs="Times New Roman"/>
          <w:b/>
          <w:sz w:val="24"/>
          <w:szCs w:val="24"/>
        </w:rPr>
        <w:t>2.3.5. Magnetnähtused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Õpilane:</w:t>
      </w:r>
    </w:p>
    <w:p w:rsidR="002E5BDB" w:rsidRPr="002E5BDB" w:rsidRDefault="002E5BDB" w:rsidP="00636CEC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1) loetleb magnetvälja olulisi tunnuseid;</w:t>
      </w:r>
    </w:p>
    <w:p w:rsidR="002E5BDB" w:rsidRPr="002E5BDB" w:rsidRDefault="002E5BDB" w:rsidP="00636CEC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2) selgitab nähtusi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Maa magnetväli</w:t>
      </w:r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magnetpoolused</w:t>
      </w:r>
      <w:r w:rsidRPr="002E5BDB">
        <w:rPr>
          <w:rFonts w:ascii="Times New Roman" w:hAnsi="Times New Roman" w:cs="Times New Roman"/>
          <w:sz w:val="24"/>
          <w:szCs w:val="24"/>
        </w:rPr>
        <w:t>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3) teab seoseid, et magnetite erinimelised poolused tõmbuvad, magnetite samanimelised</w:t>
      </w:r>
      <w:r w:rsidR="00636CEC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poolused tõukuvad, et magnetvälja tekitavad liikuvad elektriliselt laetud osakesed</w:t>
      </w:r>
      <w:r w:rsidR="00636CEC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(elektromagnetid) ja püsimagnetid, ning selgitab nende seoste tähtsust sobivate nähtuste</w:t>
      </w:r>
      <w:r w:rsidR="00636CEC">
        <w:rPr>
          <w:rFonts w:ascii="Times New Roman" w:hAnsi="Times New Roman" w:cs="Times New Roman"/>
          <w:sz w:val="24"/>
          <w:szCs w:val="24"/>
        </w:rPr>
        <w:t xml:space="preserve"> k</w:t>
      </w:r>
      <w:r w:rsidRPr="002E5BDB">
        <w:rPr>
          <w:rFonts w:ascii="Times New Roman" w:hAnsi="Times New Roman" w:cs="Times New Roman"/>
          <w:sz w:val="24"/>
          <w:szCs w:val="24"/>
        </w:rPr>
        <w:t>irjeldamisel või kasutamisel praktikas;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4) selgitab voolu magnetilise toime avaldumist elektromagneti ja elektrimootori näitel,</w:t>
      </w:r>
      <w:r w:rsidR="00636CEC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kirjeldab elektrimootori ja elektrigeneraatori töö energeetilisi aspekte ning selgitab</w:t>
      </w:r>
      <w:r w:rsidR="00636CEC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ohutusnõudeid nende seadmete kasutamisel;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5) viib läbi eksperimendi, valmistades elektromagneti, uurib selle omadusi ning teeb järeldusi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elektromagneti omaduste vahelise seose kohta.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E5BDB">
        <w:rPr>
          <w:rFonts w:ascii="Times New Roman" w:hAnsi="Times New Roman" w:cs="Times New Roman"/>
          <w:b/>
          <w:sz w:val="24"/>
          <w:szCs w:val="24"/>
        </w:rPr>
        <w:t>2.4. Soojusõpetus. Tuumaenergia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lastRenderedPageBreak/>
        <w:t>2.4.1. Aine ehituse mudel. Soojusliikumine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Õpilane: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1) kirjeldab </w:t>
      </w:r>
      <w:proofErr w:type="spellStart"/>
      <w:r w:rsidRPr="002E5BDB">
        <w:rPr>
          <w:rFonts w:ascii="Times New Roman" w:hAnsi="Times New Roman" w:cs="Times New Roman"/>
          <w:sz w:val="24"/>
          <w:szCs w:val="24"/>
        </w:rPr>
        <w:t>tahkise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>, vedeliku, gaasi ja osakestevahelist vastastikmõju mudeleid;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2) kirjeldab soojusliikumise ja soojuspaisumise olulisi tunnuseid, seost teiste nähtustega ning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kasutamist praktikas;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3) kirjeldab Celsiuse temperatuuriskaala saamist;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4) selgitab seost, et mida kiiremini liiguvad aineosakesed, seda kõrgem on temperatuur;</w:t>
      </w:r>
    </w:p>
    <w:p w:rsidR="002E5BDB" w:rsidRPr="002E5BDB" w:rsidRDefault="002E5BDB" w:rsidP="00636CE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5) selgitab termomeeri otstarvet ja kasutamise reegleid.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E5BDB">
        <w:rPr>
          <w:rFonts w:ascii="Times New Roman" w:hAnsi="Times New Roman" w:cs="Times New Roman"/>
          <w:b/>
          <w:sz w:val="24"/>
          <w:szCs w:val="24"/>
        </w:rPr>
        <w:t>2.4.2. Soojusülekanne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Õpilane: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1) kirjeldab soojusülekande olulisi tunnuseid, seost teiste nähtustega ja selle kasutamist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praktikas;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2) selgitab soojushulga tähendust ja mõõtmise viisi, teab seejuures kasutatavaid mõõtühikuid;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3) selgitab aine erisoojuse tähendust, teab seejuures kasutatavaid mõõtühikuid;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4) nimetab mõistete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siseenergia</w:t>
      </w:r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temperatuurimuut</w:t>
      </w:r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soojusjuhtivus</w:t>
      </w:r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konvektsioon</w:t>
      </w:r>
      <w:proofErr w:type="spellEnd"/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 xml:space="preserve">ja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soojuskiirgus </w:t>
      </w:r>
      <w:r w:rsidRPr="002E5BDB">
        <w:rPr>
          <w:rFonts w:ascii="Times New Roman" w:hAnsi="Times New Roman" w:cs="Times New Roman"/>
          <w:sz w:val="24"/>
          <w:szCs w:val="24"/>
        </w:rPr>
        <w:t>olulisi tunnuseid;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5) sõnastab järgmised seosed ning kasutab neid soojusnähtuste selgitamisel: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a) soojusülekande korral levib siseenergia soojemalt kehalt külmemale;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b) keha siseenergiat saab muuta kahel viisil: töö ja soojusülekande teel;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c) kahe keha soojusvahetuse korral suureneb ühe keha siseenergia täpselt niisama palju, kui väheneb teise keha siseenergia;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d) mida suurem on keha temperatuur, seda suurema soojushulga keha ajaühikus kiirgab;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e) mida tumedam on keha pind, seda suurema soojushulga keha ajaühikus kiirgab ja ka neelab;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f) aastaajad vahelduvad, sest Maa pöörlemistelg on tiirlemistasandi suhtes kaldu;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g) ning kasutab neid seoseid soojusnähtuste selgitamisel;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6) selgitab seoste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2E5BDB">
        <w:rPr>
          <w:rFonts w:ascii="Times New Roman" w:eastAsia="Verdana" w:hAnsi="Times New Roman" w:cs="Times New Roman"/>
          <w:sz w:val="24"/>
          <w:szCs w:val="24"/>
        </w:rPr>
        <w:t>=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c×</w:t>
      </w:r>
      <w:proofErr w:type="spellEnd"/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m×(</w:t>
      </w:r>
      <w:proofErr w:type="spellEnd"/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Pr="002E5BD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5BDB">
        <w:rPr>
          <w:rFonts w:ascii="Times New Roman" w:eastAsia="Verdana" w:hAnsi="Times New Roman" w:cs="Times New Roman"/>
          <w:sz w:val="24"/>
          <w:szCs w:val="24"/>
        </w:rPr>
        <w:t xml:space="preserve">-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E5BD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)  </w:t>
      </w:r>
      <w:r w:rsidRPr="002E5BDB">
        <w:rPr>
          <w:rFonts w:ascii="Times New Roman" w:hAnsi="Times New Roman" w:cs="Times New Roman"/>
          <w:sz w:val="24"/>
          <w:szCs w:val="24"/>
        </w:rPr>
        <w:t xml:space="preserve">või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2E5BDB">
        <w:rPr>
          <w:rFonts w:ascii="Times New Roman" w:eastAsia="Verdana" w:hAnsi="Times New Roman" w:cs="Times New Roman"/>
          <w:sz w:val="24"/>
          <w:szCs w:val="24"/>
        </w:rPr>
        <w:t>=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c×</w:t>
      </w:r>
      <w:proofErr w:type="spellEnd"/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m×Δt</w:t>
      </w:r>
      <w:proofErr w:type="spellEnd"/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 xml:space="preserve">, kus  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Δt</w:t>
      </w:r>
      <w:proofErr w:type="spellEnd"/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5BDB">
        <w:rPr>
          <w:rFonts w:ascii="Times New Roman" w:eastAsia="Verdana" w:hAnsi="Times New Roman" w:cs="Times New Roman"/>
          <w:sz w:val="24"/>
          <w:szCs w:val="24"/>
        </w:rPr>
        <w:t>=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E5BD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5BDB">
        <w:rPr>
          <w:rFonts w:ascii="Times New Roman" w:eastAsia="Verdana" w:hAnsi="Times New Roman" w:cs="Times New Roman"/>
          <w:sz w:val="24"/>
          <w:szCs w:val="24"/>
        </w:rPr>
        <w:t xml:space="preserve">-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E5BD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2E5BDB">
        <w:rPr>
          <w:rFonts w:ascii="Times New Roman" w:hAnsi="Times New Roman" w:cs="Times New Roman"/>
          <w:sz w:val="24"/>
          <w:szCs w:val="24"/>
        </w:rPr>
        <w:t xml:space="preserve">tähendust, seost soojusnähtustega 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ja kasutab seoseid probleemide lahendamisel;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7) selgitab termose, päikesekütte ja soojustusmaterjalide otstarvet, töötamise põhimõtet, kasutamise näiteid ning ohutusnõudeid;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8) viib läbi eksperimendi, mõõtes katseliselt keha erisoojuse, töötleb katseandmeid ning teeb järeldusi keha materjali kohta.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E5BDB">
        <w:rPr>
          <w:rFonts w:ascii="Times New Roman" w:hAnsi="Times New Roman" w:cs="Times New Roman"/>
          <w:b/>
          <w:sz w:val="24"/>
          <w:szCs w:val="24"/>
        </w:rPr>
        <w:t>2.4.3. Aine olekute muutused. Soojustehnilised rakendused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Õpilane: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1) loetleb sulamise, tahkumise, aurumise ja kondenseerumise olulisi tunnuseid, seostab neid teiste nähtustega ning kasutab neid praktikas;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2) selgitab sulamissoojuse, keemissoojuse ja kütuse kütteväärtuse tähendust ja teab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kasutatavaid mõõtühikuid;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3) selgitab seoste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2E5BDB">
        <w:rPr>
          <w:rFonts w:ascii="Times New Roman" w:eastAsia="Verdana" w:hAnsi="Times New Roman" w:cs="Times New Roman"/>
          <w:sz w:val="24"/>
          <w:szCs w:val="24"/>
        </w:rPr>
        <w:t>=</w:t>
      </w:r>
      <w:proofErr w:type="spellStart"/>
      <w:r w:rsidRPr="002E5BDB">
        <w:rPr>
          <w:rFonts w:ascii="Times New Roman" w:eastAsia="Verdana" w:hAnsi="Times New Roman" w:cs="Times New Roman"/>
          <w:i/>
          <w:iCs/>
          <w:sz w:val="24"/>
          <w:szCs w:val="24"/>
        </w:rPr>
        <w:t>λ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×</w:t>
      </w:r>
      <w:proofErr w:type="spellEnd"/>
      <w:r w:rsidRPr="002E5BDB">
        <w:rPr>
          <w:rFonts w:ascii="Times New Roman" w:eastAsia="Verdana" w:hAnsi="Times New Roman" w:cs="Times New Roman"/>
          <w:i/>
          <w:iCs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2E5BDB">
        <w:rPr>
          <w:rFonts w:ascii="Times New Roman" w:eastAsia="Verdana" w:hAnsi="Times New Roman" w:cs="Times New Roman"/>
          <w:sz w:val="24"/>
          <w:szCs w:val="24"/>
        </w:rPr>
        <w:t>=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L× m </w:t>
      </w:r>
      <w:r w:rsidRPr="002E5BDB">
        <w:rPr>
          <w:rFonts w:ascii="Times New Roman" w:hAnsi="Times New Roman" w:cs="Times New Roman"/>
          <w:sz w:val="24"/>
          <w:szCs w:val="24"/>
        </w:rPr>
        <w:t xml:space="preserve">ja </w:t>
      </w:r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2E5BDB">
        <w:rPr>
          <w:rFonts w:ascii="Times New Roman" w:eastAsia="Verdana" w:hAnsi="Times New Roman" w:cs="Times New Roman"/>
          <w:sz w:val="24"/>
          <w:szCs w:val="24"/>
        </w:rPr>
        <w:t>=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r×</w:t>
      </w:r>
      <w:proofErr w:type="spellEnd"/>
      <w:r w:rsidRPr="002E5BDB">
        <w:rPr>
          <w:rFonts w:ascii="Times New Roman" w:hAnsi="Times New Roman" w:cs="Times New Roman"/>
          <w:i/>
          <w:iCs/>
          <w:sz w:val="24"/>
          <w:szCs w:val="24"/>
        </w:rPr>
        <w:t xml:space="preserve"> m </w:t>
      </w:r>
      <w:r w:rsidRPr="002E5BDB">
        <w:rPr>
          <w:rFonts w:ascii="Times New Roman" w:hAnsi="Times New Roman" w:cs="Times New Roman"/>
          <w:sz w:val="24"/>
          <w:szCs w:val="24"/>
        </w:rPr>
        <w:t>tähendusi, seostab neid teiste nähtustega ning kasutab neid probleemide lahendamisel;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4) lahendab rakendusliku sisuga osaülesanneteks taandatavaid kompleksülesandeid.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E5BDB">
        <w:rPr>
          <w:rFonts w:ascii="Times New Roman" w:hAnsi="Times New Roman" w:cs="Times New Roman"/>
          <w:b/>
          <w:sz w:val="24"/>
          <w:szCs w:val="24"/>
        </w:rPr>
        <w:t>2.4.4. Tuumaenergia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Õpilane: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1) nimetab aatomi tuuma, elektronkatte, prootoni, neutroni, isotoobi, radioaktiivse lagunemise 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ja tuumareaktsiooni olulisi tunnuseid;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lastRenderedPageBreak/>
        <w:t>2) selgitab seose, et kergete tuumade ühinemisel ja raskete tuumade lõhustamisel vabaneb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energiat, tähendust, seostab seda teiste nähtustega;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3) iseloomustab 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2E5BDB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2E5BDB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γ</w:t>
      </w:r>
      <w:r w:rsidRPr="002E5BDB">
        <w:rPr>
          <w:rFonts w:ascii="Times New Roman" w:hAnsi="Times New Roman" w:cs="Times New Roman"/>
          <w:sz w:val="24"/>
          <w:szCs w:val="24"/>
        </w:rPr>
        <w:t>-kiirgust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 xml:space="preserve"> ning nimetab kiirguste erinevusi;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4) selgitab tuumareaktori ja kiirguskaitse otstarvet, töötamise põhimõtet, kasutamise näiteid ning ohutusnõudeid;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5) selgitab dosimeetri otstarvet ja kasutamise reegleid.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32"/>
          <w:szCs w:val="32"/>
        </w:rPr>
      </w:pPr>
      <w:r w:rsidRPr="002E5BDB">
        <w:rPr>
          <w:rFonts w:ascii="Times New Roman" w:hAnsi="Times New Roman" w:cs="Times New Roman"/>
          <w:b/>
          <w:sz w:val="32"/>
          <w:szCs w:val="32"/>
        </w:rPr>
        <w:t xml:space="preserve">3. Õppesisu 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E5BDB">
        <w:rPr>
          <w:rFonts w:ascii="Times New Roman" w:hAnsi="Times New Roman" w:cs="Times New Roman"/>
          <w:b/>
          <w:sz w:val="24"/>
          <w:szCs w:val="24"/>
        </w:rPr>
        <w:t>3. 1. Elektriõpetus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Kehade elektriseerimine. Elektrilaeng. Elementaarlaeng. Elektriväli. Juht. Isolaator. Laetud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kehadega seotud nähtused looduses ja tehnikas.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E5BDB">
        <w:rPr>
          <w:rFonts w:ascii="Times New Roman" w:hAnsi="Times New Roman" w:cs="Times New Roman"/>
          <w:sz w:val="24"/>
          <w:szCs w:val="24"/>
        </w:rPr>
        <w:t>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Vabad laengukandjad. Elektrivool metallis ja ioone sisaldavas lahuses. Elektrivoolu toimed.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Voolutugevus, ampermeeter. Elektrivool looduses ja tehnikas.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E5BDB">
        <w:rPr>
          <w:rFonts w:ascii="Times New Roman" w:hAnsi="Times New Roman" w:cs="Times New Roman"/>
          <w:sz w:val="24"/>
          <w:szCs w:val="24"/>
        </w:rPr>
        <w:t>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Vooluallikas. Vooluringi osad. Pinge, voltmeeter. </w:t>
      </w:r>
      <w:proofErr w:type="spellStart"/>
      <w:r w:rsidRPr="002E5BDB">
        <w:rPr>
          <w:rFonts w:ascii="Times New Roman" w:hAnsi="Times New Roman" w:cs="Times New Roman"/>
          <w:sz w:val="24"/>
          <w:szCs w:val="24"/>
        </w:rPr>
        <w:t>Ohmi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 xml:space="preserve"> seadus. Elektritakistus. Eritakistus. Juhi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takistuse sõltuvus materjalist ja juhi mõõtmetest. Takisti. Juhtide jada- ja rööpühendus. Jada- ja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rööpühenduse kasutamise näited.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E5BDB">
        <w:rPr>
          <w:rFonts w:ascii="Times New Roman" w:hAnsi="Times New Roman" w:cs="Times New Roman"/>
          <w:sz w:val="24"/>
          <w:szCs w:val="24"/>
        </w:rPr>
        <w:t>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Elektrivoolu töö. Elektrivoolu võimsus. Elektrisoojendusriist. Elektriohutus. Lühis. Kaitse.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Kaitsemaandus.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E5BDB">
        <w:rPr>
          <w:rFonts w:ascii="Times New Roman" w:hAnsi="Times New Roman" w:cs="Times New Roman"/>
          <w:sz w:val="24"/>
          <w:szCs w:val="24"/>
        </w:rPr>
        <w:t>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Püsimagnet. Magnetnõel. Magnetväli. Elektromagnet. Elektrimootor ja elektrigeneraator kui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energiamuundurid. Magnetnähtused looduses ja tehnikas.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E5BDB">
        <w:rPr>
          <w:rFonts w:ascii="Times New Roman" w:hAnsi="Times New Roman" w:cs="Times New Roman"/>
          <w:b/>
          <w:sz w:val="24"/>
          <w:szCs w:val="24"/>
        </w:rPr>
        <w:t>3.2. Soojusõpetus. Tuumaenergia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Gaas, vedelik, </w:t>
      </w:r>
      <w:proofErr w:type="spellStart"/>
      <w:r w:rsidRPr="002E5BDB">
        <w:rPr>
          <w:rFonts w:ascii="Times New Roman" w:hAnsi="Times New Roman" w:cs="Times New Roman"/>
          <w:sz w:val="24"/>
          <w:szCs w:val="24"/>
        </w:rPr>
        <w:t>tahkis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>. Aineosakeste kiiruse ja temperatuuri seos. Soojuspaisumine.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Temperatuuriskaalad.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Keha soojenemine ja jahtumine. Siseenergia. Soojushulk. Aine erisoojus. Soojusülekanne.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Soojusjuhtivus. </w:t>
      </w:r>
      <w:proofErr w:type="spellStart"/>
      <w:r w:rsidRPr="002E5BDB">
        <w:rPr>
          <w:rFonts w:ascii="Times New Roman" w:hAnsi="Times New Roman" w:cs="Times New Roman"/>
          <w:sz w:val="24"/>
          <w:szCs w:val="24"/>
        </w:rPr>
        <w:t>Konvektsioon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>. Soojuskiirguse seaduspärasused. Termos. Päikeseküte. Energia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jäävuse seadus soojusprotsessides. Aastaaegade vaheldumine. Soojusülekanne looduses ja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tehnikas.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Sulamine ja tahkumine, sulamissoojus. Aurumine ja kondenseerumine, keemissoojus. Kütuse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kütteväärtus. Soojustehnilised rakendused.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Aatomi mudelid. Aatomituuma ehitus. Tuuma seoseenergia. Tuumade lõhustumine ja süntees.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Radioaktiivne kiirgus. Kiirguskaitse. Dosimeeter. Päike. Aatomielektrijaam.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32"/>
          <w:szCs w:val="32"/>
        </w:rPr>
      </w:pPr>
      <w:r w:rsidRPr="002E5BDB">
        <w:rPr>
          <w:rFonts w:ascii="Times New Roman" w:hAnsi="Times New Roman" w:cs="Times New Roman"/>
          <w:b/>
          <w:sz w:val="32"/>
          <w:szCs w:val="32"/>
        </w:rPr>
        <w:t>3.4. Põhimõisted: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E5BDB">
        <w:rPr>
          <w:rFonts w:ascii="Times New Roman" w:hAnsi="Times New Roman" w:cs="Times New Roman"/>
          <w:sz w:val="24"/>
          <w:szCs w:val="24"/>
        </w:rPr>
        <w:t>lektriseeritud keha, elektrilaeng, elementaarlaeng, elektriväli, elektrivool, vabad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lastRenderedPageBreak/>
        <w:t>laengukandjad, elektrijuht, isolaator, elektritakistus, vooluallikas, vooluring, juhtide jada- ja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rööpühendus, voolutugevus, pinge, lüliti, elektrienergia </w:t>
      </w:r>
      <w:proofErr w:type="spellStart"/>
      <w:r w:rsidRPr="002E5BDB">
        <w:rPr>
          <w:rFonts w:ascii="Times New Roman" w:hAnsi="Times New Roman" w:cs="Times New Roman"/>
          <w:sz w:val="24"/>
          <w:szCs w:val="24"/>
        </w:rPr>
        <w:t>tarviti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>, elektrivoolu töö, elektrivoolu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võimsus, lühis, kaitse, kaitsemaandus, magnetväli.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E5BDB">
        <w:rPr>
          <w:rFonts w:ascii="Times New Roman" w:hAnsi="Times New Roman" w:cs="Times New Roman"/>
          <w:sz w:val="24"/>
          <w:szCs w:val="24"/>
        </w:rPr>
        <w:t>oojusliikumine, soojuspaisumine, Celsiuse skaala, siseenergia, temperatuurimuut,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 xml:space="preserve">soojusjuhtivus, </w:t>
      </w:r>
      <w:proofErr w:type="spellStart"/>
      <w:r w:rsidRPr="002E5BDB">
        <w:rPr>
          <w:rFonts w:ascii="Times New Roman" w:hAnsi="Times New Roman" w:cs="Times New Roman"/>
          <w:sz w:val="24"/>
          <w:szCs w:val="24"/>
        </w:rPr>
        <w:t>konvektsioon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 xml:space="preserve">, soojuskiirgus, sulamissoojus, keemissoojus; kütuse 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2E5BDB">
        <w:rPr>
          <w:rFonts w:ascii="Times New Roman" w:hAnsi="Times New Roman" w:cs="Times New Roman"/>
          <w:sz w:val="24"/>
          <w:szCs w:val="24"/>
        </w:rPr>
        <w:t>ütteväärtus,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 xml:space="preserve">prooton, neutron, isotoop, radioaktiivne lagunemine, 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2E5BDB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2E5BDB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2E5BDB">
        <w:rPr>
          <w:rFonts w:ascii="Times New Roman" w:hAnsi="Times New Roman" w:cs="Times New Roman"/>
          <w:i/>
          <w:iCs/>
          <w:sz w:val="24"/>
          <w:szCs w:val="24"/>
        </w:rPr>
        <w:t>γ</w:t>
      </w:r>
      <w:r w:rsidRPr="002E5BDB">
        <w:rPr>
          <w:rFonts w:ascii="Times New Roman" w:hAnsi="Times New Roman" w:cs="Times New Roman"/>
          <w:sz w:val="24"/>
          <w:szCs w:val="24"/>
        </w:rPr>
        <w:t>-kiirgus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>, tuumareaktsioon.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E5BDB">
        <w:rPr>
          <w:rFonts w:ascii="Times New Roman" w:hAnsi="Times New Roman" w:cs="Times New Roman"/>
          <w:b/>
          <w:sz w:val="24"/>
          <w:szCs w:val="24"/>
        </w:rPr>
        <w:t>3.5. Praktilised tööd ja IKT rakendamine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1. Kehade elektriseerimise nähtuse uurimine.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2. Juhtide jada- ja rööpühenduse uurimine.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3. Voolutugevuse ja pinge mõõtmine ning takistuse arvutamine.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4. Elektromagneti valmistamine ja uurimine.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5. Kalorimeetri tundmaõppimine ja keha erisoojuse määramine.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32"/>
          <w:szCs w:val="32"/>
        </w:rPr>
      </w:pPr>
      <w:r w:rsidRPr="002E5BDB">
        <w:rPr>
          <w:rFonts w:ascii="Times New Roman" w:hAnsi="Times New Roman" w:cs="Times New Roman"/>
          <w:b/>
          <w:sz w:val="32"/>
          <w:szCs w:val="32"/>
        </w:rPr>
        <w:t>4. Õppetegevus</w:t>
      </w: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Õppetegevust kavandades ja korraldades: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1) lähtutakse õppekava alusväärtustest, üldpädevustest, õppeaine eesmärkidest, õppesisust ja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oodatavatest õpitulemustest ning toetatakse </w:t>
      </w:r>
      <w:proofErr w:type="spellStart"/>
      <w:r w:rsidRPr="002E5BDB">
        <w:rPr>
          <w:rFonts w:ascii="Times New Roman" w:hAnsi="Times New Roman" w:cs="Times New Roman"/>
          <w:sz w:val="24"/>
          <w:szCs w:val="24"/>
        </w:rPr>
        <w:t>lõimingut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 xml:space="preserve"> teiste õppeainete ja läbivate</w:t>
      </w:r>
      <w:r w:rsidR="00017A1B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teemadega;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2) lähtutakse sellest, et õpilase õpikoormus (sh kodutööde maht) on mõõdukas, jaotub</w:t>
      </w:r>
      <w:r w:rsidR="00017A1B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õppeaasta ulatuses ühtlaselt ning jätab piisavalt aega puhkuseks ja huvitegevusteks;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 xml:space="preserve">3) võimaldatakse nii individuaal- kui ka ühisõpet (iseseisvad, paaris- ja </w:t>
      </w:r>
      <w:proofErr w:type="spellStart"/>
      <w:r w:rsidRPr="002E5BDB">
        <w:rPr>
          <w:rFonts w:ascii="Times New Roman" w:hAnsi="Times New Roman" w:cs="Times New Roman"/>
          <w:sz w:val="24"/>
          <w:szCs w:val="24"/>
        </w:rPr>
        <w:t>rühmatööd,õppekäigud</w:t>
      </w:r>
      <w:proofErr w:type="spellEnd"/>
      <w:r w:rsidRPr="002E5BDB">
        <w:rPr>
          <w:rFonts w:ascii="Times New Roman" w:hAnsi="Times New Roman" w:cs="Times New Roman"/>
          <w:sz w:val="24"/>
          <w:szCs w:val="24"/>
        </w:rPr>
        <w:t>, praktilised tööd, töö arvutipõhiste õpikeskkondadega ning veebimaterjalide ja</w:t>
      </w:r>
      <w:r w:rsidR="00017A1B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teiste teabeallikatega), et toetada õpilaste kujunemist aktiivseteks ja iseseisvateks</w:t>
      </w:r>
      <w:r w:rsidR="00017A1B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õppijateks;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4) kasutatakse diferentseeritud õppeülesandeid, mille sisu ja raskusaste toetavad</w:t>
      </w:r>
      <w:r w:rsidR="00017A1B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individualiseeritud käsitlust ning suurendavad õpimotivatsiooni;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5) rakendatakse nüüdisaegseid info- ja kommunikatsioonitehnoloogiatel põhinevaid</w:t>
      </w:r>
      <w:r w:rsidR="00017A1B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õpikeskkondi ning õppematerjale ja -vahendeid;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6) laiendatakse õpikeskkonda: looduskeskkond, arvutiklass, kooliõu, muuseumid, näitused,</w:t>
      </w:r>
      <w:r w:rsidR="00017A1B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ettevõtted jne;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7) kasutatakse erinevaid õppemeetodeid, sh aktiivõpet: rollimängud, arutelud, väitlused,</w:t>
      </w:r>
      <w:r w:rsidR="00017A1B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projektõpe, õpimapi ja uurimistöö koostamine, praktilised ja uurimuslikud tööd (nt</w:t>
      </w:r>
      <w:r w:rsidR="00017A1B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loodusobjektide ja protsesside vaatlemine ning analüüs, protsesse ja objekte mõjutavate</w:t>
      </w:r>
      <w:r w:rsidR="00017A1B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tegurite mõju selgitamine, komplekssete probleemide lahendamine) jne.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E5BDB" w:rsidRPr="002E5BDB" w:rsidRDefault="002E5BDB" w:rsidP="002E5BDB">
      <w:pPr>
        <w:pStyle w:val="Vahedeta"/>
        <w:rPr>
          <w:rFonts w:ascii="Times New Roman" w:hAnsi="Times New Roman" w:cs="Times New Roman"/>
          <w:b/>
          <w:sz w:val="32"/>
          <w:szCs w:val="32"/>
        </w:rPr>
      </w:pPr>
      <w:r w:rsidRPr="002E5BDB">
        <w:rPr>
          <w:rFonts w:ascii="Times New Roman" w:hAnsi="Times New Roman" w:cs="Times New Roman"/>
          <w:b/>
          <w:sz w:val="32"/>
          <w:szCs w:val="32"/>
        </w:rPr>
        <w:t>5. Hindamine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Õpitulemuste hindamisel lähtutakse põhikooli riikliku õppekava üldosa ja teiste hindamist</w:t>
      </w:r>
      <w:r w:rsidR="00017A1B"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reguleerivate õigusaktide hindamiskäsitlusest. Hinnatakse õpilase teadmisi ja oskusi suuliste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vastuste (esituste), kirjalike ja/või praktiliste tööde ning praktiliste tegevuste alusel, arvestades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õpilase teadmiste ja oskuste vastavust ainekavas taotletud õpitulemustele. Õpitulemuste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hindamisel kasutatakse sõnalisi hinnanguid ja numbrilisi hindeid. Kirjalikke ülesandeid hinnates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arvestatakse eelkõige töö sisu, kuid parandatakse ka õigekirjavead, mida hindamisel ei arvestata.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Õpitulemuste kontrollimise vormid peavad olema mitmekesised ja vastavuses õpitulemustega.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lastRenderedPageBreak/>
        <w:t>Õpilane peab teadma, mida ja millal hinnatakse ning milliseid hindamisvahendeid kasutatakse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millised on hindamise kriteeriumid.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Füüsika õpitulemusi hinnates on oluline hinnata nii erinevate mõtlemistasandite arendamist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E5BDB">
        <w:rPr>
          <w:rFonts w:ascii="Times New Roman" w:hAnsi="Times New Roman" w:cs="Times New Roman"/>
          <w:sz w:val="24"/>
          <w:szCs w:val="24"/>
        </w:rPr>
        <w:t>füüsika kontekstis kui ka uurimuslike ja otsuste tegemise oskuste arendamist. Nende suhe hinde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moodustumisel võiks kujuneda vastavalt 80% ja 20%. Mõtlemistasandite arendamisel peaks 50%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 xml:space="preserve">hindest moodustama madalamat järku ning 50% kõrgemat järku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E5BDB">
        <w:rPr>
          <w:rFonts w:ascii="Times New Roman" w:hAnsi="Times New Roman" w:cs="Times New Roman"/>
          <w:sz w:val="24"/>
          <w:szCs w:val="24"/>
        </w:rPr>
        <w:t>õtlemistasandite oskuste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rakendamist eeldavad ülesanded. Uurimuslikke oskusi võib hinnata nii terviklike uurimuslike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tööde käigus kui ka üksikuid oskusi eraldi arendades. Põhikoolis arendatavad peamised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uurimuslikud oskused on probleemi sõnastamise, taustinfo kogumise, uurimisküsimuste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sõnastamise, töövahendite käsitsemise, katse hoolika ja organiseeritud tegemise, mõõtmise,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andmekogumise, täpsuse tagamise, ohutusnõuete järgimise, tabelite ja diagrammide koostamise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BDB">
        <w:rPr>
          <w:rFonts w:ascii="Times New Roman" w:hAnsi="Times New Roman" w:cs="Times New Roman"/>
          <w:sz w:val="24"/>
          <w:szCs w:val="24"/>
        </w:rPr>
        <w:t>ning analüüsi, järelduste tegemise ning tulemuste esitamise oskused.</w:t>
      </w:r>
    </w:p>
    <w:p w:rsidR="002E5BDB" w:rsidRPr="002E5BDB" w:rsidRDefault="002E5BDB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3761CA" w:rsidRPr="002E5BDB" w:rsidRDefault="003761CA" w:rsidP="00017A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sectPr w:rsidR="003761CA" w:rsidRPr="002E5BDB" w:rsidSect="002E5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E5BDB"/>
    <w:rsid w:val="00017A1B"/>
    <w:rsid w:val="002E5BDB"/>
    <w:rsid w:val="003761CA"/>
    <w:rsid w:val="00636CEC"/>
    <w:rsid w:val="006C54FF"/>
    <w:rsid w:val="007C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C391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2E5B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2131</Words>
  <Characters>12363</Characters>
  <Application>Microsoft Office Word</Application>
  <DocSecurity>0</DocSecurity>
  <Lines>103</Lines>
  <Paragraphs>28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oppelajuh</dc:creator>
  <cp:keywords/>
  <dc:description/>
  <cp:lastModifiedBy>oppelajuh</cp:lastModifiedBy>
  <cp:revision>4</cp:revision>
  <dcterms:created xsi:type="dcterms:W3CDTF">2012-10-15T14:16:00Z</dcterms:created>
  <dcterms:modified xsi:type="dcterms:W3CDTF">2012-10-15T14:38:00Z</dcterms:modified>
</cp:coreProperties>
</file>